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556" w:rsidRDefault="00C51556" w:rsidP="003E27C3">
      <w:pPr>
        <w:jc w:val="center"/>
      </w:pPr>
    </w:p>
    <w:p w:rsidR="003E27C3" w:rsidRDefault="003E27C3" w:rsidP="003E27C3">
      <w:pPr>
        <w:jc w:val="center"/>
      </w:pPr>
    </w:p>
    <w:p w:rsidR="003E27C3" w:rsidRDefault="003E27C3" w:rsidP="003E27C3">
      <w:pPr>
        <w:jc w:val="center"/>
      </w:pPr>
    </w:p>
    <w:p w:rsidR="003E27C3" w:rsidRPr="003E27C3" w:rsidRDefault="003E27C3" w:rsidP="003E27C3">
      <w:pPr>
        <w:jc w:val="center"/>
        <w:rPr>
          <w:sz w:val="28"/>
          <w:szCs w:val="28"/>
        </w:rPr>
      </w:pPr>
      <w:r w:rsidRPr="003E27C3">
        <w:rPr>
          <w:sz w:val="28"/>
          <w:szCs w:val="28"/>
        </w:rPr>
        <w:t>Jonathan Kindberg</w:t>
      </w:r>
    </w:p>
    <w:p w:rsidR="003E27C3" w:rsidRPr="003E27C3" w:rsidRDefault="003E27C3" w:rsidP="003E27C3">
      <w:pPr>
        <w:jc w:val="center"/>
        <w:rPr>
          <w:sz w:val="28"/>
          <w:szCs w:val="28"/>
        </w:rPr>
      </w:pPr>
      <w:r w:rsidRPr="003E27C3">
        <w:rPr>
          <w:sz w:val="28"/>
          <w:szCs w:val="28"/>
        </w:rPr>
        <w:t>BNF0 491</w:t>
      </w:r>
    </w:p>
    <w:p w:rsidR="003E27C3" w:rsidRPr="003E27C3" w:rsidRDefault="003E27C3" w:rsidP="003E27C3">
      <w:pPr>
        <w:jc w:val="center"/>
        <w:rPr>
          <w:sz w:val="28"/>
          <w:szCs w:val="28"/>
        </w:rPr>
      </w:pPr>
      <w:r w:rsidRPr="003E27C3">
        <w:rPr>
          <w:sz w:val="28"/>
          <w:szCs w:val="28"/>
        </w:rPr>
        <w:t>Molecular Biology Through Discovery</w:t>
      </w:r>
    </w:p>
    <w:p w:rsidR="003E27C3" w:rsidRPr="003E27C3" w:rsidRDefault="003E27C3" w:rsidP="003E27C3">
      <w:pPr>
        <w:jc w:val="center"/>
        <w:rPr>
          <w:sz w:val="28"/>
          <w:szCs w:val="28"/>
        </w:rPr>
      </w:pPr>
      <w:r w:rsidRPr="003E27C3">
        <w:rPr>
          <w:sz w:val="28"/>
          <w:szCs w:val="28"/>
        </w:rPr>
        <w:t>Research Proposal</w:t>
      </w:r>
    </w:p>
    <w:p w:rsidR="003E27C3" w:rsidRDefault="003E27C3" w:rsidP="003E27C3">
      <w:pPr>
        <w:jc w:val="center"/>
        <w:rPr>
          <w:i/>
          <w:sz w:val="28"/>
          <w:szCs w:val="28"/>
        </w:rPr>
      </w:pPr>
      <w:r w:rsidRPr="003E27C3">
        <w:rPr>
          <w:i/>
          <w:sz w:val="28"/>
          <w:szCs w:val="28"/>
        </w:rPr>
        <w:t>Draft</w:t>
      </w:r>
    </w:p>
    <w:p w:rsidR="003E27C3" w:rsidRDefault="003E27C3" w:rsidP="003E27C3">
      <w:pPr>
        <w:jc w:val="center"/>
        <w:rPr>
          <w:i/>
          <w:sz w:val="28"/>
          <w:szCs w:val="28"/>
        </w:rPr>
      </w:pPr>
    </w:p>
    <w:p w:rsidR="00F72820" w:rsidRDefault="00F72820" w:rsidP="00F72820">
      <w:pPr>
        <w:rPr>
          <w:b/>
          <w:sz w:val="28"/>
          <w:szCs w:val="28"/>
        </w:rPr>
      </w:pPr>
    </w:p>
    <w:p w:rsidR="003E27C3" w:rsidRDefault="00F72820" w:rsidP="00652D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NPR-1 protein</w:t>
      </w:r>
      <w:r w:rsidR="00652D1D" w:rsidRPr="00652D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 acute tolerance to ethanol</w:t>
      </w:r>
    </w:p>
    <w:p w:rsidR="00383D63" w:rsidRDefault="00383D63" w:rsidP="00652D1D">
      <w:pPr>
        <w:jc w:val="center"/>
        <w:rPr>
          <w:b/>
          <w:sz w:val="28"/>
          <w:szCs w:val="28"/>
        </w:rPr>
      </w:pPr>
    </w:p>
    <w:p w:rsidR="00383D63" w:rsidRDefault="00383D63" w:rsidP="00652D1D">
      <w:pPr>
        <w:jc w:val="center"/>
        <w:rPr>
          <w:b/>
          <w:sz w:val="28"/>
          <w:szCs w:val="28"/>
        </w:rPr>
      </w:pPr>
    </w:p>
    <w:p w:rsidR="00383D63" w:rsidRDefault="00383D63" w:rsidP="00652D1D">
      <w:pPr>
        <w:jc w:val="center"/>
        <w:rPr>
          <w:b/>
          <w:sz w:val="28"/>
          <w:szCs w:val="28"/>
        </w:rPr>
      </w:pPr>
    </w:p>
    <w:p w:rsidR="00383D63" w:rsidRDefault="00383D63" w:rsidP="00652D1D">
      <w:pPr>
        <w:jc w:val="center"/>
        <w:rPr>
          <w:b/>
          <w:sz w:val="28"/>
          <w:szCs w:val="28"/>
        </w:rPr>
      </w:pPr>
    </w:p>
    <w:p w:rsidR="00383D63" w:rsidRDefault="00383D63" w:rsidP="00652D1D">
      <w:pPr>
        <w:jc w:val="center"/>
        <w:rPr>
          <w:b/>
          <w:sz w:val="28"/>
          <w:szCs w:val="28"/>
        </w:rPr>
      </w:pPr>
    </w:p>
    <w:p w:rsidR="00383D63" w:rsidRDefault="00383D63" w:rsidP="00652D1D">
      <w:pPr>
        <w:jc w:val="center"/>
        <w:rPr>
          <w:b/>
          <w:sz w:val="28"/>
          <w:szCs w:val="28"/>
        </w:rPr>
      </w:pPr>
    </w:p>
    <w:p w:rsidR="00383D63" w:rsidRDefault="00383D63" w:rsidP="00652D1D">
      <w:pPr>
        <w:jc w:val="center"/>
        <w:rPr>
          <w:b/>
          <w:sz w:val="28"/>
          <w:szCs w:val="28"/>
        </w:rPr>
      </w:pPr>
    </w:p>
    <w:p w:rsidR="00383D63" w:rsidRDefault="00383D63" w:rsidP="00652D1D">
      <w:pPr>
        <w:jc w:val="center"/>
        <w:rPr>
          <w:b/>
          <w:sz w:val="28"/>
          <w:szCs w:val="28"/>
        </w:rPr>
      </w:pPr>
    </w:p>
    <w:p w:rsidR="00383D63" w:rsidRDefault="00383D63" w:rsidP="00652D1D">
      <w:pPr>
        <w:jc w:val="center"/>
        <w:rPr>
          <w:b/>
          <w:sz w:val="28"/>
          <w:szCs w:val="28"/>
        </w:rPr>
      </w:pPr>
    </w:p>
    <w:p w:rsidR="00383D63" w:rsidRDefault="00383D63" w:rsidP="00652D1D">
      <w:pPr>
        <w:jc w:val="center"/>
        <w:rPr>
          <w:b/>
          <w:sz w:val="28"/>
          <w:szCs w:val="28"/>
        </w:rPr>
      </w:pPr>
    </w:p>
    <w:p w:rsidR="00383D63" w:rsidRDefault="00383D63" w:rsidP="00652D1D">
      <w:pPr>
        <w:jc w:val="center"/>
        <w:rPr>
          <w:b/>
          <w:sz w:val="28"/>
          <w:szCs w:val="28"/>
        </w:rPr>
      </w:pPr>
    </w:p>
    <w:p w:rsidR="00383D63" w:rsidRDefault="00383D63" w:rsidP="00383D63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(01 December 2012)</w:t>
      </w:r>
    </w:p>
    <w:p w:rsidR="00383D63" w:rsidRDefault="00383D63" w:rsidP="00383D63">
      <w:pPr>
        <w:jc w:val="right"/>
        <w:rPr>
          <w:sz w:val="28"/>
          <w:szCs w:val="28"/>
        </w:rPr>
      </w:pPr>
    </w:p>
    <w:p w:rsidR="00383D63" w:rsidRPr="00383D63" w:rsidRDefault="00383D63" w:rsidP="00383D6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383D63">
        <w:rPr>
          <w:b/>
          <w:sz w:val="28"/>
          <w:szCs w:val="28"/>
        </w:rPr>
        <w:t>Introduction</w:t>
      </w:r>
    </w:p>
    <w:p w:rsidR="00756C31" w:rsidRDefault="00FB5D18" w:rsidP="006C6B6E">
      <w:pPr>
        <w:autoSpaceDE w:val="0"/>
        <w:autoSpaceDN w:val="0"/>
        <w:adjustRightInd w:val="0"/>
        <w:spacing w:after="0" w:line="240" w:lineRule="auto"/>
      </w:pPr>
      <w:r>
        <w:t xml:space="preserve">Alcohol abuse affects millions of people worldwide. </w:t>
      </w:r>
      <w:r w:rsidRPr="00FB5D18">
        <w:t>Current</w:t>
      </w:r>
      <w:r>
        <w:t>ly, nearly 14 million Americans (</w:t>
      </w:r>
      <w:r w:rsidRPr="00FB5D18">
        <w:t>1 in every 13 adults</w:t>
      </w:r>
      <w:r>
        <w:t xml:space="preserve">) </w:t>
      </w:r>
      <w:r w:rsidRPr="00FB5D18">
        <w:t>abuse alcohol or are alcoholic</w:t>
      </w:r>
      <w:r>
        <w:t xml:space="preserve"> (</w:t>
      </w:r>
      <w:r w:rsidR="006E4B5E" w:rsidRPr="006E4B5E">
        <w:t>"Alc</w:t>
      </w:r>
      <w:r w:rsidR="001A2B7B">
        <w:t>oholism Facts." MedicineNet.com</w:t>
      </w:r>
      <w:r w:rsidR="006E4B5E" w:rsidRPr="006E4B5E">
        <w:t xml:space="preserve">. 01 December 2012. </w:t>
      </w:r>
      <w:hyperlink r:id="rId7" w:history="1">
        <w:r w:rsidR="006E4B5E" w:rsidRPr="003954E2">
          <w:rPr>
            <w:rStyle w:val="Hyperlink"/>
          </w:rPr>
          <w:t>http://www.medicinenet.com/script/main/art.asp?articlekey=52888</w:t>
        </w:r>
      </w:hyperlink>
      <w:r w:rsidR="006E4B5E">
        <w:t>)</w:t>
      </w:r>
      <w:r w:rsidRPr="00FB5D18">
        <w:t>.</w:t>
      </w:r>
      <w:r w:rsidR="006E4B5E">
        <w:t xml:space="preserve"> </w:t>
      </w:r>
      <w:r w:rsidR="00756C31">
        <w:t>C</w:t>
      </w:r>
      <w:r w:rsidR="006E4B5E">
        <w:t>urrent drug treatments are inadequate because the proteins that alter the nervous system when exposed to ethanol are not completely understood.</w:t>
      </w:r>
      <w:r w:rsidR="00AE2087">
        <w:t xml:space="preserve"> </w:t>
      </w:r>
      <w:r w:rsidR="006C6B6E">
        <w:t xml:space="preserve">According </w:t>
      </w:r>
      <w:r w:rsidR="006C6B6E" w:rsidRPr="006C6B6E">
        <w:t>Bettinger</w:t>
      </w:r>
      <w:r w:rsidR="006C6B6E">
        <w:t xml:space="preserve"> et al (1), this is partially due to the fact that the molecular nature of </w:t>
      </w:r>
      <w:r w:rsidR="006C6B6E">
        <w:t>acute ethanol response is not well understood</w:t>
      </w:r>
      <w:r w:rsidR="006C6B6E">
        <w:t xml:space="preserve">. Davies et al (2) use </w:t>
      </w:r>
      <w:r w:rsidR="006C6B6E" w:rsidRPr="00955B6E">
        <w:rPr>
          <w:i/>
        </w:rPr>
        <w:t>C. elegans</w:t>
      </w:r>
      <w:r w:rsidR="00B916A7">
        <w:rPr>
          <w:i/>
        </w:rPr>
        <w:t xml:space="preserve">, </w:t>
      </w:r>
      <w:r w:rsidR="006C6B6E">
        <w:t>a small roundworm to understand the protein interactions in the nervous system</w:t>
      </w:r>
      <w:r w:rsidR="00CC5072">
        <w:t xml:space="preserve"> of both humans and </w:t>
      </w:r>
      <w:r w:rsidR="00CC5072">
        <w:rPr>
          <w:i/>
        </w:rPr>
        <w:t>C. elegans</w:t>
      </w:r>
      <w:r w:rsidR="00CC5072">
        <w:t xml:space="preserve"> </w:t>
      </w:r>
      <w:r w:rsidR="006C6B6E">
        <w:t xml:space="preserve">. This animal is </w:t>
      </w:r>
      <w:r w:rsidR="00CC5072">
        <w:t>a good candidate</w:t>
      </w:r>
      <w:r w:rsidR="006C6B6E">
        <w:t xml:space="preserve"> for experimental procedures because it has a simple nervous system and it uses similar </w:t>
      </w:r>
      <w:r w:rsidR="006C6B6E" w:rsidRPr="00955B6E">
        <w:t xml:space="preserve">neurotransmitters </w:t>
      </w:r>
      <w:r w:rsidR="006C6B6E">
        <w:t xml:space="preserve">that </w:t>
      </w:r>
      <w:r w:rsidR="006C6B6E" w:rsidRPr="00955B6E">
        <w:t xml:space="preserve">are used by the </w:t>
      </w:r>
      <w:r w:rsidR="00DC66CC">
        <w:t xml:space="preserve">human brain. </w:t>
      </w:r>
      <w:r w:rsidR="006C6B6E" w:rsidRPr="001871E9">
        <w:t xml:space="preserve">When </w:t>
      </w:r>
      <w:r w:rsidR="006C6B6E" w:rsidRPr="001871E9">
        <w:rPr>
          <w:i/>
        </w:rPr>
        <w:t>C. elegans</w:t>
      </w:r>
      <w:r w:rsidR="006C6B6E">
        <w:t xml:space="preserve"> </w:t>
      </w:r>
      <w:r w:rsidR="006C6B6E" w:rsidRPr="001871E9">
        <w:t xml:space="preserve">are exposed to a </w:t>
      </w:r>
      <w:r w:rsidR="006C6B6E">
        <w:t>continuous</w:t>
      </w:r>
      <w:r w:rsidR="006C6B6E" w:rsidRPr="001871E9">
        <w:t xml:space="preserve"> concentration of ethanol for an extended period of time, they undergo a </w:t>
      </w:r>
      <w:r w:rsidR="006C6B6E">
        <w:t>change in how their neurons respond to the ethanol stimulus</w:t>
      </w:r>
      <w:r w:rsidR="00C457DB">
        <w:t>, which is</w:t>
      </w:r>
      <w:r w:rsidR="006C6B6E">
        <w:t xml:space="preserve"> known as </w:t>
      </w:r>
      <w:r w:rsidR="006C6B6E" w:rsidRPr="001871E9">
        <w:t>acute tolerance</w:t>
      </w:r>
      <w:r w:rsidR="006C6B6E">
        <w:t xml:space="preserve">. This explains why </w:t>
      </w:r>
      <w:r w:rsidR="006C6B6E" w:rsidRPr="001871E9">
        <w:rPr>
          <w:i/>
        </w:rPr>
        <w:t xml:space="preserve">C. elegans </w:t>
      </w:r>
      <w:r w:rsidR="006C6B6E" w:rsidRPr="001871E9">
        <w:t>appea</w:t>
      </w:r>
      <w:r w:rsidR="006C6B6E">
        <w:t xml:space="preserve">r </w:t>
      </w:r>
      <w:r w:rsidR="006C6B6E" w:rsidRPr="001871E9">
        <w:t xml:space="preserve">to be less intoxicated over </w:t>
      </w:r>
      <w:r w:rsidR="006C6B6E">
        <w:t xml:space="preserve">a period of </w:t>
      </w:r>
      <w:r w:rsidR="006C6B6E" w:rsidRPr="001871E9">
        <w:t xml:space="preserve">time. </w:t>
      </w:r>
      <w:r w:rsidR="006C6B6E">
        <w:t xml:space="preserve">The </w:t>
      </w:r>
      <w:r w:rsidR="006C6B6E" w:rsidRPr="001871E9">
        <w:t>NPR-1 protein</w:t>
      </w:r>
      <w:r w:rsidR="006C6B6E">
        <w:t xml:space="preserve"> was found within C</w:t>
      </w:r>
      <w:r w:rsidR="006C6B6E" w:rsidRPr="001871E9">
        <w:rPr>
          <w:i/>
        </w:rPr>
        <w:t>. elegans</w:t>
      </w:r>
      <w:r w:rsidR="006C6B6E">
        <w:rPr>
          <w:i/>
        </w:rPr>
        <w:t xml:space="preserve"> </w:t>
      </w:r>
      <w:r w:rsidR="006C6B6E" w:rsidRPr="006C6B6E">
        <w:t xml:space="preserve">to control </w:t>
      </w:r>
      <w:r w:rsidR="006C6B6E">
        <w:t xml:space="preserve">how these animals </w:t>
      </w:r>
      <w:r w:rsidR="00C457DB">
        <w:t>regulate</w:t>
      </w:r>
      <w:r w:rsidR="006C6B6E">
        <w:t xml:space="preserve"> acute tolerance to ethanol. NPR-1 protein is </w:t>
      </w:r>
      <w:r w:rsidR="005578A0">
        <w:t xml:space="preserve">a </w:t>
      </w:r>
      <w:r w:rsidR="001A2B7B" w:rsidRPr="001A2B7B">
        <w:t>G protein-coupled neuropeptide receptor that is homologous to the mammalian neuropeptid</w:t>
      </w:r>
      <w:r w:rsidR="001A2B7B">
        <w:t>e Y (NPY) receptor</w:t>
      </w:r>
      <w:r w:rsidR="001A2B7B" w:rsidRPr="001A2B7B">
        <w:t xml:space="preserve"> required for regulating anxiety, food co</w:t>
      </w:r>
      <w:r w:rsidR="001A2B7B">
        <w:t>nsumption, and pain sensation. I</w:t>
      </w:r>
      <w:r w:rsidR="001A2B7B" w:rsidRPr="001A2B7B">
        <w:t xml:space="preserve">n C. </w:t>
      </w:r>
      <w:r w:rsidR="001A2B7B" w:rsidRPr="001A2B7B">
        <w:rPr>
          <w:i/>
        </w:rPr>
        <w:t>elegans</w:t>
      </w:r>
      <w:r w:rsidR="001A2B7B" w:rsidRPr="001A2B7B">
        <w:t>, NPR-1 is involved in ethological variations of social behavior such as social versus solitary feeding</w:t>
      </w:r>
      <w:r w:rsidR="001A2B7B">
        <w:t xml:space="preserve">; in regulating social behavior </w:t>
      </w:r>
      <w:r w:rsidR="001A2B7B" w:rsidRPr="001A2B7B">
        <w:t xml:space="preserve">("Gene-npr-1." wormbase.org. National Human Genome Research </w:t>
      </w:r>
      <w:r w:rsidR="00D431ED" w:rsidRPr="001A2B7B">
        <w:t>Institute at</w:t>
      </w:r>
      <w:r w:rsidR="001A2B7B" w:rsidRPr="001A2B7B">
        <w:t xml:space="preserve"> the US National Institutes of Health and the British Medical Research Council 01 Decem</w:t>
      </w:r>
      <w:r w:rsidR="001A2B7B">
        <w:t xml:space="preserve">ber 2012. </w:t>
      </w:r>
      <w:r w:rsidR="001A2B7B" w:rsidRPr="001A2B7B">
        <w:t>&lt;http://www.wormbase.org/species/c_elegans/ge</w:t>
      </w:r>
      <w:r w:rsidR="001A2B7B">
        <w:t>ne/WBGene00003807?query=npr-1&gt;).</w:t>
      </w:r>
      <w:r w:rsidR="00714681">
        <w:t xml:space="preserve"> </w:t>
      </w:r>
    </w:p>
    <w:p w:rsidR="00C457DB" w:rsidRDefault="00C457DB" w:rsidP="006C6B6E">
      <w:pPr>
        <w:autoSpaceDE w:val="0"/>
        <w:autoSpaceDN w:val="0"/>
        <w:adjustRightInd w:val="0"/>
        <w:spacing w:after="0" w:line="240" w:lineRule="auto"/>
      </w:pPr>
    </w:p>
    <w:p w:rsidR="00C457DB" w:rsidRDefault="00C457DB" w:rsidP="00C457DB">
      <w:pPr>
        <w:spacing w:line="240" w:lineRule="auto"/>
      </w:pPr>
      <w:r>
        <w:t xml:space="preserve">During one experiment Davies et al (2) compared the NPR-1 proteins of </w:t>
      </w:r>
      <w:r w:rsidRPr="001871E9">
        <w:rPr>
          <w:i/>
        </w:rPr>
        <w:t>C. elegans</w:t>
      </w:r>
      <w:r>
        <w:t xml:space="preserve"> that were exposed to ethanol for an extended period of time with </w:t>
      </w:r>
      <w:r w:rsidRPr="001871E9">
        <w:rPr>
          <w:i/>
        </w:rPr>
        <w:t>C. elegans</w:t>
      </w:r>
      <w:r>
        <w:t xml:space="preserve"> that were not exposed to ethanol. </w:t>
      </w:r>
      <w:r w:rsidRPr="004E0FB8">
        <w:t>This was</w:t>
      </w:r>
      <w:r>
        <w:rPr>
          <w:u w:val="single"/>
        </w:rPr>
        <w:t xml:space="preserve"> </w:t>
      </w:r>
      <w:r>
        <w:t xml:space="preserve">achieved through an experimental procedure called “clumping.” This procedure involves placing 20 ethanol induced animals and 20 non-ethanol treated animals inside copper rings placed on separate plates. Inside each copper ring was bacteria lawn or bacteria clump. </w:t>
      </w:r>
      <w:r w:rsidRPr="001871E9">
        <w:rPr>
          <w:i/>
        </w:rPr>
        <w:t>C. elegans</w:t>
      </w:r>
      <w:r>
        <w:t xml:space="preserve"> </w:t>
      </w:r>
      <w:r w:rsidR="007A062F">
        <w:t>are</w:t>
      </w:r>
      <w:r>
        <w:t xml:space="preserve"> attracted to the bacteria clump because it’s a natural food source. They then counted the number of animals whose body was 50% on the bacteria clump from both plates. They observed that the ethanol induced animals were less likely to be on the bacteria clump. Finally, each animal’s </w:t>
      </w:r>
      <w:r w:rsidRPr="002534C6">
        <w:t>RNA was isolated using the RNAqueous-4PCR Kit</w:t>
      </w:r>
      <w:r>
        <w:t xml:space="preserve"> (</w:t>
      </w:r>
      <w:r w:rsidR="00741D6C">
        <w:t xml:space="preserve">a </w:t>
      </w:r>
      <w:r>
        <w:t>kit used to extract RNA). The NPR</w:t>
      </w:r>
      <w:r w:rsidR="00AA0C69">
        <w:t xml:space="preserve">-1 mRNA levels of both the </w:t>
      </w:r>
      <w:r>
        <w:t>animals th</w:t>
      </w:r>
      <w:r w:rsidR="00AA0C69">
        <w:t xml:space="preserve">at were not exposed to ethanol </w:t>
      </w:r>
      <w:r>
        <w:t xml:space="preserve">and the </w:t>
      </w:r>
      <w:r w:rsidR="00E56CE2">
        <w:t>animals</w:t>
      </w:r>
      <w:r w:rsidR="00E56CE2" w:rsidRPr="00E56CE2">
        <w:t xml:space="preserve"> </w:t>
      </w:r>
      <w:r w:rsidR="00E56CE2">
        <w:t xml:space="preserve">exposed </w:t>
      </w:r>
      <w:r w:rsidR="00E56CE2">
        <w:t xml:space="preserve">to </w:t>
      </w:r>
      <w:r>
        <w:t xml:space="preserve">ethanol </w:t>
      </w:r>
      <w:r w:rsidRPr="002534C6">
        <w:t xml:space="preserve">were compared </w:t>
      </w:r>
      <w:r>
        <w:t xml:space="preserve">in </w:t>
      </w:r>
      <w:r w:rsidRPr="00F82A01">
        <w:t xml:space="preserve">agarose </w:t>
      </w:r>
      <w:r>
        <w:t>gel.</w:t>
      </w:r>
    </w:p>
    <w:p w:rsidR="00C93182" w:rsidRDefault="00C93182" w:rsidP="00C93182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 wp14:anchorId="4B219D9F" wp14:editId="63A8C0B7">
            <wp:extent cx="2514600" cy="23069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1372" cy="2313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3182">
        <w:t xml:space="preserve"> </w:t>
      </w:r>
      <w:r>
        <w:rPr>
          <w:noProof/>
        </w:rPr>
        <w:drawing>
          <wp:inline distT="0" distB="0" distL="0" distR="0" wp14:anchorId="7F4011FD" wp14:editId="57FF1DA1">
            <wp:extent cx="3314698" cy="1971675"/>
            <wp:effectExtent l="0" t="0" r="635" b="0"/>
            <wp:docPr id="3" name="Picture 3" descr="Machine generated alternative text: *&#10;[J Untreated&#10;• Withdrawal (rom EtOI-I&#10;70&#10;r&#10;50&#10;40&#10;E&#10;30&#10;20&#10;10&#10;*&#10;ošm-9(kyW) fax-4 (p67A) dat-3 (13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hine generated alternative text: *&#10;[J Untreated&#10;• Withdrawal (rom EtOI-I&#10;70&#10;r&#10;50&#10;40&#10;E&#10;30&#10;20&#10;10&#10;*&#10;ošm-9(kyW) fax-4 (p67A) dat-3 (137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062" cy="1973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82" w:rsidRDefault="00C93182" w:rsidP="00C93182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C93182" w:rsidRPr="004A40C2" w:rsidRDefault="00C93182" w:rsidP="00C93182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2"/>
          <w:szCs w:val="22"/>
        </w:rPr>
        <w:t> </w:t>
      </w:r>
      <w:r w:rsidRPr="004A40C2">
        <w:rPr>
          <w:rFonts w:ascii="Calibri" w:hAnsi="Calibri"/>
          <w:b/>
          <w:sz w:val="20"/>
          <w:szCs w:val="20"/>
        </w:rPr>
        <w:t>Fig.1 (A)</w:t>
      </w:r>
      <w:r w:rsidR="004A40C2" w:rsidRPr="004A40C2">
        <w:rPr>
          <w:rFonts w:ascii="Calibri" w:hAnsi="Calibri"/>
          <w:b/>
          <w:sz w:val="20"/>
          <w:szCs w:val="20"/>
        </w:rPr>
        <w:t xml:space="preserve"> N2 animals do not clump unless induced by ethanol. Daf-3 animal’s clump and border when withdrawn from ethanol. </w:t>
      </w:r>
      <w:r w:rsidRPr="004A40C2">
        <w:rPr>
          <w:rFonts w:ascii="Calibri" w:hAnsi="Calibri"/>
          <w:b/>
          <w:sz w:val="20"/>
          <w:szCs w:val="20"/>
        </w:rPr>
        <w:t xml:space="preserve"> </w:t>
      </w:r>
      <w:r w:rsidR="00D431ED" w:rsidRPr="004A40C2">
        <w:rPr>
          <w:rFonts w:ascii="Calibri" w:hAnsi="Calibri"/>
          <w:b/>
          <w:sz w:val="20"/>
          <w:szCs w:val="20"/>
        </w:rPr>
        <w:t>Osm-9</w:t>
      </w:r>
      <w:r w:rsidR="004A40C2" w:rsidRPr="004A40C2">
        <w:rPr>
          <w:rFonts w:ascii="Calibri" w:hAnsi="Calibri"/>
          <w:b/>
          <w:sz w:val="20"/>
          <w:szCs w:val="20"/>
        </w:rPr>
        <w:t xml:space="preserve"> and tax-4 mutant animals show no visible signs of clumping</w:t>
      </w:r>
      <w:r w:rsidR="002D6466">
        <w:rPr>
          <w:rFonts w:ascii="Calibri" w:hAnsi="Calibri"/>
          <w:b/>
          <w:sz w:val="20"/>
          <w:szCs w:val="20"/>
        </w:rPr>
        <w:t xml:space="preserve"> when exposed to ethanol</w:t>
      </w:r>
      <w:r w:rsidR="004A40C2" w:rsidRPr="004A40C2">
        <w:rPr>
          <w:rFonts w:ascii="Calibri" w:hAnsi="Calibri"/>
          <w:b/>
          <w:sz w:val="20"/>
          <w:szCs w:val="20"/>
        </w:rPr>
        <w:t>.</w:t>
      </w:r>
    </w:p>
    <w:p w:rsidR="004A40C2" w:rsidRPr="004A40C2" w:rsidRDefault="004A40C2" w:rsidP="00C93182">
      <w:pPr>
        <w:pStyle w:val="NormalWeb"/>
        <w:spacing w:before="0" w:beforeAutospacing="0" w:after="0" w:afterAutospacing="0"/>
        <w:rPr>
          <w:rFonts w:ascii="Calibri" w:hAnsi="Calibri"/>
          <w:b/>
          <w:sz w:val="20"/>
          <w:szCs w:val="20"/>
        </w:rPr>
      </w:pPr>
      <w:r w:rsidRPr="004A40C2">
        <w:rPr>
          <w:rFonts w:ascii="Calibri" w:hAnsi="Calibri"/>
          <w:b/>
          <w:sz w:val="20"/>
          <w:szCs w:val="20"/>
        </w:rPr>
        <w:t>(B) The bars represent the percentage of animals clumping following the withdrawal of ethanol.</w:t>
      </w:r>
    </w:p>
    <w:p w:rsidR="00AE2087" w:rsidRDefault="00AE2087" w:rsidP="007F63AA"/>
    <w:p w:rsidR="00C86BA6" w:rsidRDefault="006142CF" w:rsidP="00C86BA6">
      <w:pPr>
        <w:spacing w:line="240" w:lineRule="auto"/>
      </w:pPr>
      <w:r>
        <w:t xml:space="preserve"> </w:t>
      </w:r>
      <w:r w:rsidR="00C86BA6">
        <w:t xml:space="preserve">The results indicated that the two </w:t>
      </w:r>
      <w:r w:rsidR="00C86BA6" w:rsidRPr="001871E9">
        <w:rPr>
          <w:i/>
        </w:rPr>
        <w:t>C. elegans</w:t>
      </w:r>
      <w:r w:rsidR="00C86BA6">
        <w:t xml:space="preserve"> strains that were used in the experiment had different functional level</w:t>
      </w:r>
      <w:r w:rsidR="00652347">
        <w:t>s</w:t>
      </w:r>
      <w:r w:rsidR="00C86BA6">
        <w:t xml:space="preserve"> of the NPR-1 protein. The results concluded that the strains with a lower NPR-1 function show a higher dependency for ethanol which is isolated from the animals that were exposed to ethanol. They also observed that prolonged exposure to ethanol mirrors the lower NPR-1 function, which indicates a higher dependency towards ethanol. </w:t>
      </w:r>
      <w:r w:rsidR="0015643F">
        <w:t xml:space="preserve">Based on </w:t>
      </w:r>
      <w:r w:rsidR="00BD692E">
        <w:t>these</w:t>
      </w:r>
      <w:r w:rsidR="0015643F">
        <w:t xml:space="preserve"> results the NPR-1 protein </w:t>
      </w:r>
      <w:r w:rsidR="00BD692E">
        <w:t>may be</w:t>
      </w:r>
      <w:r w:rsidR="0015643F">
        <w:t xml:space="preserve"> able to genetically link </w:t>
      </w:r>
      <w:r w:rsidR="00BD692E">
        <w:t>alcoholism</w:t>
      </w:r>
      <w:r w:rsidR="0015643F">
        <w:t xml:space="preserve"> in humans.</w:t>
      </w:r>
    </w:p>
    <w:p w:rsidR="00BD692E" w:rsidRDefault="00D74521" w:rsidP="00D74521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D74521">
        <w:rPr>
          <w:b/>
        </w:rPr>
        <w:t>Experiment</w:t>
      </w:r>
    </w:p>
    <w:p w:rsidR="005852AC" w:rsidRDefault="00D74521" w:rsidP="005852AC">
      <w:pPr>
        <w:spacing w:line="240" w:lineRule="auto"/>
      </w:pPr>
      <w:r>
        <w:t xml:space="preserve">The goal of this experiment is to determine if the same alterations in the NPR-1 protein functions are seen in mice. Humans </w:t>
      </w:r>
      <w:r w:rsidR="006F22BA">
        <w:t xml:space="preserve">and </w:t>
      </w:r>
      <w:r>
        <w:t xml:space="preserve">mice </w:t>
      </w:r>
      <w:r w:rsidR="006F22BA">
        <w:t xml:space="preserve">share the </w:t>
      </w:r>
      <w:r>
        <w:t xml:space="preserve">same 20-25k genes, which makes </w:t>
      </w:r>
      <w:r w:rsidR="00C3605C">
        <w:t xml:space="preserve">the </w:t>
      </w:r>
      <w:r>
        <w:t>mice genome about 85% s</w:t>
      </w:r>
      <w:r w:rsidR="00C3605C">
        <w:t>imilar to humans. The</w:t>
      </w:r>
      <w:r w:rsidR="00EC0A0C">
        <w:t xml:space="preserve"> mice can be selectively bred to isolate </w:t>
      </w:r>
      <w:r w:rsidR="00C3605C">
        <w:t>specific</w:t>
      </w:r>
      <w:r w:rsidR="00EC0A0C">
        <w:t xml:space="preserve"> addictions. </w:t>
      </w:r>
      <w:r w:rsidR="00082A50">
        <w:t>As described in the experiment by Martin Davies (5), he used multiple mice which were bred to be affected by ethanol in order to study a different protein receptor called GABA</w:t>
      </w:r>
      <w:r w:rsidR="00082A50">
        <w:rPr>
          <w:vertAlign w:val="subscript"/>
        </w:rPr>
        <w:t>A</w:t>
      </w:r>
      <w:r w:rsidR="00082A50">
        <w:t xml:space="preserve">. </w:t>
      </w:r>
      <w:r w:rsidR="005852AC">
        <w:t xml:space="preserve">Indiana University researchers have been able to selectively breed mice that are addicted to alcohol (4). Theses mice were then used in other experiments relating </w:t>
      </w:r>
      <w:r w:rsidR="00646BEB">
        <w:t xml:space="preserve">to </w:t>
      </w:r>
      <w:r w:rsidR="005852AC">
        <w:t xml:space="preserve">gene functions with alcoholism. </w:t>
      </w:r>
    </w:p>
    <w:p w:rsidR="00D44A24" w:rsidRDefault="00EC0A0C" w:rsidP="00D74521">
      <w:pPr>
        <w:spacing w:line="240" w:lineRule="auto"/>
        <w:rPr>
          <w:bCs/>
          <w:iCs/>
        </w:rPr>
      </w:pPr>
      <w:r>
        <w:t>The addiction that I will concentrate on in this experiment is mice that display an acute tolerance to ethanol</w:t>
      </w:r>
      <w:r w:rsidR="00C3605C">
        <w:t xml:space="preserve">. This experiment will use two different groups of mice. One group of mice will display the tolerance addiction. The second group of mice will not display any addictions. </w:t>
      </w:r>
      <w:r>
        <w:t xml:space="preserve">I will then expose </w:t>
      </w:r>
      <w:r w:rsidR="00FE4EEF">
        <w:t>both groups of mice</w:t>
      </w:r>
      <w:r>
        <w:t xml:space="preserve"> to ethanol and compare the NPR-1 protein function </w:t>
      </w:r>
      <w:r w:rsidR="00FE4EEF">
        <w:t>of the mice to</w:t>
      </w:r>
      <w:r>
        <w:t xml:space="preserve"> the C. </w:t>
      </w:r>
      <w:r w:rsidRPr="00EC0A0C">
        <w:rPr>
          <w:i/>
        </w:rPr>
        <w:t>elegans</w:t>
      </w:r>
      <w:r w:rsidR="00FE4EEF">
        <w:t>. I would expect the mice that were selectively bred with tolerance addiction traits to show similar low NPR-1 protein function.</w:t>
      </w:r>
      <w:r>
        <w:t xml:space="preserve"> </w:t>
      </w:r>
      <w:r w:rsidR="00F443B8">
        <w:t xml:space="preserve"> This experiment correlates closely with the </w:t>
      </w:r>
      <w:r w:rsidR="007F1C9D" w:rsidRPr="00C96DCC">
        <w:rPr>
          <w:bCs/>
          <w:iCs/>
        </w:rPr>
        <w:t>Mutschler</w:t>
      </w:r>
      <w:r w:rsidR="007F1C9D">
        <w:rPr>
          <w:bCs/>
          <w:iCs/>
        </w:rPr>
        <w:t xml:space="preserve"> et al</w:t>
      </w:r>
      <w:r w:rsidR="007F1C9D">
        <w:rPr>
          <w:bCs/>
          <w:iCs/>
        </w:rPr>
        <w:t xml:space="preserve"> </w:t>
      </w:r>
      <w:r w:rsidR="00F443B8">
        <w:rPr>
          <w:bCs/>
          <w:iCs/>
        </w:rPr>
        <w:t xml:space="preserve">(6) experiment regarding ethanol and a low functioning NPR-A (NPR-1) protein. The results indicated that a low functioning NPR-1 protein resulted in increase in alcohol </w:t>
      </w:r>
      <w:r w:rsidR="00CF5CFD">
        <w:rPr>
          <w:bCs/>
          <w:iCs/>
        </w:rPr>
        <w:t>tolerance</w:t>
      </w:r>
      <w:r w:rsidR="00F443B8">
        <w:rPr>
          <w:bCs/>
          <w:iCs/>
        </w:rPr>
        <w:t xml:space="preserve"> or dependency. </w:t>
      </w:r>
    </w:p>
    <w:p w:rsidR="00D44A24" w:rsidRDefault="00D44A24">
      <w:pPr>
        <w:rPr>
          <w:bCs/>
          <w:iCs/>
        </w:rPr>
      </w:pPr>
      <w:r>
        <w:rPr>
          <w:bCs/>
          <w:iCs/>
        </w:rPr>
        <w:br w:type="page"/>
      </w:r>
    </w:p>
    <w:p w:rsidR="00652347" w:rsidRPr="00D237F0" w:rsidRDefault="00D237F0" w:rsidP="00D237F0">
      <w:pPr>
        <w:pStyle w:val="ListParagraph"/>
        <w:numPr>
          <w:ilvl w:val="0"/>
          <w:numId w:val="1"/>
        </w:numPr>
        <w:spacing w:line="240" w:lineRule="auto"/>
        <w:rPr>
          <w:b/>
        </w:rPr>
      </w:pPr>
      <w:r w:rsidRPr="00D237F0">
        <w:rPr>
          <w:b/>
        </w:rPr>
        <w:lastRenderedPageBreak/>
        <w:t>Discussion</w:t>
      </w:r>
    </w:p>
    <w:p w:rsidR="00FA2871" w:rsidRDefault="00433AD6" w:rsidP="00F272FC">
      <w:pPr>
        <w:spacing w:line="240" w:lineRule="auto"/>
      </w:pPr>
      <w:r>
        <w:t>If my experiment is successful then the NPR-1 function in the mice that have been bred with an ethanol add</w:t>
      </w:r>
      <w:r w:rsidR="007F1C9D">
        <w:t>iction tolerance will exhibit a</w:t>
      </w:r>
      <w:r>
        <w:t xml:space="preserve"> lower function</w:t>
      </w:r>
      <w:r w:rsidR="007F1C9D">
        <w:t>ing</w:t>
      </w:r>
      <w:r>
        <w:t xml:space="preserve"> NPR-1 protein. The group of mice that have no addiction will exhibit a higher function</w:t>
      </w:r>
      <w:r w:rsidR="007F1C9D">
        <w:t>ing</w:t>
      </w:r>
      <w:r>
        <w:t xml:space="preserve"> NPR-1 protein. One problem that may result from this experiment is that the selectively bred mice with addiction </w:t>
      </w:r>
      <w:r w:rsidR="007F1C9D">
        <w:t>trait</w:t>
      </w:r>
      <w:r>
        <w:t>s towards ethanol could have the adverse effect and show a higher functioning NPR-1 protein</w:t>
      </w:r>
      <w:r w:rsidR="007F1C9D">
        <w:t>. The</w:t>
      </w:r>
      <w:r>
        <w:t xml:space="preserve"> mice that were bred without those addictive </w:t>
      </w:r>
      <w:r w:rsidR="007F1C9D">
        <w:t>traits</w:t>
      </w:r>
      <w:r>
        <w:t xml:space="preserve"> could show a low functioning </w:t>
      </w:r>
      <w:r w:rsidR="007F1C9D">
        <w:t>NPR-1 protein.</w:t>
      </w:r>
    </w:p>
    <w:p w:rsidR="00F272FC" w:rsidRDefault="007F1C9D" w:rsidP="00F272FC">
      <w:pPr>
        <w:spacing w:line="240" w:lineRule="auto"/>
      </w:pPr>
      <w:r>
        <w:t xml:space="preserve"> On</w:t>
      </w:r>
      <w:r w:rsidR="00433AD6">
        <w:t>e wa</w:t>
      </w:r>
      <w:r>
        <w:t>y</w:t>
      </w:r>
      <w:r w:rsidR="00433AD6">
        <w:t xml:space="preserve"> to combat this experimental flaw would be to test multiple groups of mice</w:t>
      </w:r>
      <w:r>
        <w:t xml:space="preserve"> with multiple addiction traits. </w:t>
      </w:r>
      <w:r>
        <w:t>By increasing the amount of test subjects I would then have more accurate data to show if my predictions were correct.</w:t>
      </w:r>
      <w:r>
        <w:t xml:space="preserve"> If more than one group of mice with ethanol addiction traits exhibit lower functioning NPR-1, then more conclusions could be drawn from this experiment. I could also use mice that lack a functioning NPR-1 like </w:t>
      </w:r>
      <w:r w:rsidRPr="00C96DCC">
        <w:rPr>
          <w:bCs/>
          <w:iCs/>
        </w:rPr>
        <w:t>Mutschler</w:t>
      </w:r>
      <w:r>
        <w:rPr>
          <w:bCs/>
          <w:iCs/>
        </w:rPr>
        <w:t xml:space="preserve"> et al</w:t>
      </w:r>
      <w:r>
        <w:rPr>
          <w:bCs/>
          <w:iCs/>
        </w:rPr>
        <w:t xml:space="preserve"> to further support my hypo</w:t>
      </w:r>
      <w:r w:rsidR="00F272FC">
        <w:rPr>
          <w:bCs/>
          <w:iCs/>
        </w:rPr>
        <w:t xml:space="preserve">thesis </w:t>
      </w:r>
      <w:r>
        <w:rPr>
          <w:bCs/>
          <w:iCs/>
        </w:rPr>
        <w:t>that ethanol tolerance is directly related to th</w:t>
      </w:r>
      <w:r w:rsidR="00F272FC">
        <w:rPr>
          <w:bCs/>
          <w:iCs/>
        </w:rPr>
        <w:t>e function of the NPR-1</w:t>
      </w:r>
      <w:r w:rsidR="00FA2871">
        <w:rPr>
          <w:bCs/>
          <w:iCs/>
        </w:rPr>
        <w:t xml:space="preserve"> (6)</w:t>
      </w:r>
      <w:bookmarkStart w:id="0" w:name="_GoBack"/>
      <w:bookmarkEnd w:id="0"/>
      <w:r w:rsidR="00F272FC">
        <w:rPr>
          <w:bCs/>
          <w:iCs/>
        </w:rPr>
        <w:t xml:space="preserve"> protein and</w:t>
      </w:r>
      <w:r w:rsidR="00F272FC">
        <w:t xml:space="preserve"> may be able to genetically link alcoholism in humans.</w:t>
      </w:r>
    </w:p>
    <w:p w:rsidR="003E27C3" w:rsidRDefault="003E27C3" w:rsidP="007F63AA"/>
    <w:p w:rsidR="008921DD" w:rsidRDefault="008921DD" w:rsidP="007F63AA"/>
    <w:p w:rsidR="008921DD" w:rsidRDefault="008921DD" w:rsidP="007F63AA"/>
    <w:p w:rsidR="008921DD" w:rsidRDefault="008921DD" w:rsidP="007F63AA"/>
    <w:p w:rsidR="008921DD" w:rsidRDefault="008921DD" w:rsidP="007F63AA"/>
    <w:p w:rsidR="001754AE" w:rsidRDefault="001754AE" w:rsidP="007F63AA"/>
    <w:p w:rsidR="001754AE" w:rsidRDefault="001754AE" w:rsidP="007F63AA"/>
    <w:p w:rsidR="001754AE" w:rsidRDefault="001754AE" w:rsidP="007F63AA"/>
    <w:p w:rsidR="001754AE" w:rsidRDefault="001754AE" w:rsidP="007F63AA"/>
    <w:p w:rsidR="001754AE" w:rsidRDefault="001754AE" w:rsidP="007F63AA"/>
    <w:p w:rsidR="001754AE" w:rsidRDefault="001754AE" w:rsidP="007F63AA"/>
    <w:p w:rsidR="001754AE" w:rsidRDefault="001754AE" w:rsidP="007F63AA"/>
    <w:p w:rsidR="001754AE" w:rsidRDefault="001754AE" w:rsidP="007F63AA"/>
    <w:p w:rsidR="001754AE" w:rsidRDefault="001754AE" w:rsidP="007F63AA"/>
    <w:p w:rsidR="001754AE" w:rsidRDefault="001754AE" w:rsidP="007F63AA"/>
    <w:p w:rsidR="001754AE" w:rsidRDefault="001754AE" w:rsidP="007F63AA"/>
    <w:p w:rsidR="001754AE" w:rsidRDefault="001754AE" w:rsidP="007F63AA"/>
    <w:p w:rsidR="001754AE" w:rsidRDefault="001754AE" w:rsidP="007F63AA"/>
    <w:p w:rsidR="001754AE" w:rsidRDefault="001754AE" w:rsidP="001754AE">
      <w:pPr>
        <w:pStyle w:val="ListParagraph"/>
        <w:numPr>
          <w:ilvl w:val="0"/>
          <w:numId w:val="1"/>
        </w:numPr>
        <w:rPr>
          <w:b/>
        </w:rPr>
      </w:pPr>
      <w:r w:rsidRPr="001754AE">
        <w:rPr>
          <w:b/>
        </w:rPr>
        <w:t>References</w:t>
      </w:r>
    </w:p>
    <w:p w:rsidR="001754AE" w:rsidRDefault="001754AE" w:rsidP="001754AE">
      <w:pPr>
        <w:pStyle w:val="ListParagraph"/>
        <w:rPr>
          <w:b/>
        </w:rPr>
      </w:pPr>
    </w:p>
    <w:p w:rsidR="001754AE" w:rsidRPr="003C031E" w:rsidRDefault="001754AE" w:rsidP="001754AE">
      <w:pPr>
        <w:autoSpaceDE w:val="0"/>
        <w:autoSpaceDN w:val="0"/>
        <w:adjustRightInd w:val="0"/>
        <w:spacing w:after="0" w:line="240" w:lineRule="auto"/>
        <w:rPr>
          <w:bCs/>
          <w:iCs/>
        </w:rPr>
      </w:pPr>
      <w:r w:rsidRPr="003C031E">
        <w:rPr>
          <w:bCs/>
          <w:iCs/>
        </w:rPr>
        <w:t>1. Jill C. Bettinger, Kapo Leung1, Mia H. Bolling1, Andrew D. Goldsmith4, Andrew G. Davies.</w:t>
      </w:r>
    </w:p>
    <w:p w:rsidR="001754AE" w:rsidRPr="003C031E" w:rsidRDefault="001754AE" w:rsidP="001754AE">
      <w:pPr>
        <w:autoSpaceDE w:val="0"/>
        <w:autoSpaceDN w:val="0"/>
        <w:adjustRightInd w:val="0"/>
        <w:spacing w:after="0" w:line="240" w:lineRule="auto"/>
        <w:rPr>
          <w:bCs/>
          <w:iCs/>
        </w:rPr>
      </w:pPr>
      <w:r w:rsidRPr="003C031E">
        <w:rPr>
          <w:bCs/>
          <w:iCs/>
        </w:rPr>
        <w:t>“Lipid Environment Modulates the Development of Acute Tolerance to Ethanol in Caenorhabditis elegans”</w:t>
      </w:r>
    </w:p>
    <w:p w:rsidR="001754AE" w:rsidRPr="003C031E" w:rsidRDefault="001754AE" w:rsidP="001754AE">
      <w:pPr>
        <w:autoSpaceDE w:val="0"/>
        <w:autoSpaceDN w:val="0"/>
        <w:adjustRightInd w:val="0"/>
        <w:spacing w:after="0" w:line="240" w:lineRule="auto"/>
        <w:rPr>
          <w:bCs/>
          <w:iCs/>
        </w:rPr>
      </w:pPr>
    </w:p>
    <w:p w:rsidR="001754AE" w:rsidRPr="003C031E" w:rsidRDefault="001754AE" w:rsidP="001754AE">
      <w:pPr>
        <w:autoSpaceDE w:val="0"/>
        <w:autoSpaceDN w:val="0"/>
        <w:adjustRightInd w:val="0"/>
        <w:spacing w:after="0" w:line="240" w:lineRule="auto"/>
        <w:rPr>
          <w:bCs/>
          <w:iCs/>
        </w:rPr>
      </w:pPr>
      <w:r w:rsidRPr="003C031E">
        <w:rPr>
          <w:bCs/>
          <w:iCs/>
        </w:rPr>
        <w:t>2. Davies AG, Bettinger JC, Thiele TR, Judy ME, McIntire SL. "Natural variation in the npr-1 gene modifies ethanol responses of wild strains of C. elegans"</w:t>
      </w:r>
    </w:p>
    <w:p w:rsidR="001754AE" w:rsidRPr="003C031E" w:rsidRDefault="001754AE" w:rsidP="001754AE">
      <w:pPr>
        <w:rPr>
          <w:bCs/>
          <w:iCs/>
        </w:rPr>
      </w:pPr>
      <w:hyperlink r:id="rId10" w:history="1">
        <w:r w:rsidRPr="003C031E">
          <w:rPr>
            <w:rStyle w:val="Hyperlink"/>
            <w:bCs/>
            <w:iCs/>
          </w:rPr>
          <w:t>http://www.sciencedirect.com/science/article/pii/S0896627304002922</w:t>
        </w:r>
      </w:hyperlink>
      <w:r w:rsidRPr="003C031E">
        <w:rPr>
          <w:bCs/>
          <w:iCs/>
        </w:rPr>
        <w:t>. (Neuron, Volume 42, Issue 5, 10 June 2004, Pages 731–743)</w:t>
      </w:r>
    </w:p>
    <w:p w:rsidR="001754AE" w:rsidRDefault="001754AE" w:rsidP="001754AE">
      <w:pPr>
        <w:rPr>
          <w:bCs/>
          <w:iCs/>
        </w:rPr>
      </w:pPr>
      <w:r w:rsidRPr="003C031E">
        <w:rPr>
          <w:bCs/>
          <w:iCs/>
        </w:rPr>
        <w:t>3.</w:t>
      </w:r>
      <w:r w:rsidRPr="003C031E">
        <w:t xml:space="preserve"> </w:t>
      </w:r>
      <w:r w:rsidRPr="003C031E">
        <w:rPr>
          <w:bCs/>
          <w:iCs/>
        </w:rPr>
        <w:t>Bettinger JC, Goldsmith A, Steven A, Mcintire. “The genetics of acute adaptation to ethanol intoxication in worms” West Coast Worm Meeting (2004)  Key: citeulike:3316504</w:t>
      </w:r>
    </w:p>
    <w:p w:rsidR="001754AE" w:rsidRDefault="001754AE" w:rsidP="001754AE">
      <w:pPr>
        <w:rPr>
          <w:bCs/>
          <w:iCs/>
        </w:rPr>
      </w:pPr>
      <w:r>
        <w:rPr>
          <w:bCs/>
          <w:iCs/>
        </w:rPr>
        <w:t>4.</w:t>
      </w:r>
      <w:r w:rsidRPr="00E10D73">
        <w:rPr>
          <w:bCs/>
          <w:iCs/>
        </w:rPr>
        <w:t>"Mice Bred at University Have Drinking Habits of Most Severe Alcoholics" Addiction Treatment Magazine. 04 Feb. 2012 &lt;mice-alcoholics&gt;.</w:t>
      </w:r>
    </w:p>
    <w:p w:rsidR="001754AE" w:rsidRDefault="001754AE" w:rsidP="001754AE">
      <w:pPr>
        <w:rPr>
          <w:bCs/>
          <w:iCs/>
        </w:rPr>
      </w:pPr>
      <w:r>
        <w:rPr>
          <w:bCs/>
          <w:iCs/>
        </w:rPr>
        <w:t xml:space="preserve">5. </w:t>
      </w:r>
      <w:r w:rsidRPr="004D5814">
        <w:rPr>
          <w:bCs/>
          <w:iCs/>
        </w:rPr>
        <w:t>Davies</w:t>
      </w:r>
      <w:r>
        <w:rPr>
          <w:bCs/>
          <w:iCs/>
        </w:rPr>
        <w:t>, M</w:t>
      </w:r>
      <w:r w:rsidRPr="004D5814">
        <w:rPr>
          <w:bCs/>
          <w:iCs/>
        </w:rPr>
        <w:t>.</w:t>
      </w:r>
      <w:r>
        <w:rPr>
          <w:bCs/>
          <w:iCs/>
        </w:rPr>
        <w:t>”</w:t>
      </w:r>
      <w:r w:rsidRPr="004D5814">
        <w:rPr>
          <w:bCs/>
          <w:iCs/>
        </w:rPr>
        <w:t xml:space="preserve"> The role of GABAA receptors in mediating the effects of alcohol in the central nervous system. J Psychiatry Neurosci</w:t>
      </w:r>
      <w:r>
        <w:rPr>
          <w:bCs/>
          <w:iCs/>
        </w:rPr>
        <w:t>”</w:t>
      </w:r>
      <w:r w:rsidRPr="004D5814">
        <w:rPr>
          <w:bCs/>
          <w:iCs/>
        </w:rPr>
        <w:t xml:space="preserve"> 2003 July; 28(4): 263–274.</w:t>
      </w:r>
    </w:p>
    <w:p w:rsidR="001754AE" w:rsidRPr="003C031E" w:rsidRDefault="001754AE" w:rsidP="001754AE">
      <w:pPr>
        <w:rPr>
          <w:bCs/>
          <w:iCs/>
        </w:rPr>
      </w:pPr>
      <w:r>
        <w:rPr>
          <w:bCs/>
          <w:iCs/>
        </w:rPr>
        <w:t xml:space="preserve">6. </w:t>
      </w:r>
      <w:r w:rsidRPr="00C96DCC">
        <w:rPr>
          <w:bCs/>
          <w:iCs/>
        </w:rPr>
        <w:t>Mutschler J., Bilbao A., von der Goltz C.H., Jahn H., Spanagel R, Wiedemann K., Kiefer, F."Increased alcohol sensitivity to stress in mice lacking a functional natriuretic peptide-A receptor</w:t>
      </w:r>
      <w:r>
        <w:rPr>
          <w:bCs/>
          <w:iCs/>
        </w:rPr>
        <w:t xml:space="preserve">” </w:t>
      </w:r>
      <w:r w:rsidRPr="00C96DCC">
        <w:rPr>
          <w:bCs/>
          <w:iCs/>
        </w:rPr>
        <w:t xml:space="preserve"> European Ps</w:t>
      </w:r>
      <w:r>
        <w:rPr>
          <w:bCs/>
          <w:iCs/>
        </w:rPr>
        <w:t xml:space="preserve">ychiatry. </w:t>
      </w:r>
      <w:r w:rsidRPr="00C96DCC">
        <w:rPr>
          <w:bCs/>
          <w:iCs/>
        </w:rPr>
        <w:t>Volume 23, page 254 (avril 2008)</w:t>
      </w:r>
    </w:p>
    <w:p w:rsidR="001754AE" w:rsidRPr="003C031E" w:rsidRDefault="001754AE" w:rsidP="001754AE">
      <w:r>
        <w:t>7</w:t>
      </w:r>
      <w:r w:rsidRPr="003C031E">
        <w:t>. Chin, J.H. and Goldstein, D.B. “Drug tolerance in biomembranes: a spin label study of the effects of ethanol.”  Science 196:684 – 685, 1977.</w:t>
      </w:r>
    </w:p>
    <w:p w:rsidR="001754AE" w:rsidRPr="003C031E" w:rsidRDefault="001754AE" w:rsidP="001754AE">
      <w:r>
        <w:t>8</w:t>
      </w:r>
      <w:r w:rsidRPr="003C031E">
        <w:t>. Chin, J.H. and Goldstein, D.B. ” Effects of low concentrations of ethanol on the fluidity of spin-labeled erythrocyte and brain membranes. Mol. Pharmacol. 13:435 – 441, 1977.</w:t>
      </w:r>
    </w:p>
    <w:p w:rsidR="001754AE" w:rsidRPr="003C031E" w:rsidRDefault="001754AE" w:rsidP="001754AE">
      <w:r>
        <w:t>9</w:t>
      </w:r>
      <w:r w:rsidRPr="003C031E">
        <w:t xml:space="preserve">. Singer, S. and Nicolson, G.L. The fluid mosaic model of the structure of cell membranes. Science 175:720 – 731, 1972. </w:t>
      </w:r>
    </w:p>
    <w:p w:rsidR="001754AE" w:rsidRPr="003C031E" w:rsidRDefault="001754AE" w:rsidP="001754AE">
      <w:pPr>
        <w:autoSpaceDE w:val="0"/>
        <w:autoSpaceDN w:val="0"/>
        <w:adjustRightInd w:val="0"/>
        <w:spacing w:after="0" w:line="240" w:lineRule="auto"/>
        <w:rPr>
          <w:bCs/>
          <w:iCs/>
        </w:rPr>
      </w:pPr>
      <w:r>
        <w:rPr>
          <w:bCs/>
          <w:iCs/>
        </w:rPr>
        <w:t>10</w:t>
      </w:r>
      <w:r w:rsidRPr="003C031E">
        <w:rPr>
          <w:bCs/>
          <w:iCs/>
        </w:rPr>
        <w:t xml:space="preserve">. Mitchell P, Mould R, Dillon J, Glautier S, Andrianakis I, James C, Pugh A, Holden-Dye L, O'Connor V. "A Differential Role for Neuropeptides in Acute and Chronic Adaptive Responses to Alcohol: Behavioural and Genetic Analysis in Caenorhabditis elegans." </w:t>
      </w:r>
    </w:p>
    <w:p w:rsidR="001754AE" w:rsidRPr="003C031E" w:rsidRDefault="001754AE" w:rsidP="001754AE">
      <w:pPr>
        <w:autoSpaceDE w:val="0"/>
        <w:autoSpaceDN w:val="0"/>
        <w:adjustRightInd w:val="0"/>
        <w:spacing w:after="0" w:line="240" w:lineRule="auto"/>
        <w:rPr>
          <w:bCs/>
          <w:iCs/>
        </w:rPr>
      </w:pPr>
      <w:r w:rsidRPr="003C031E">
        <w:rPr>
          <w:bCs/>
          <w:iCs/>
        </w:rPr>
        <w:t>(PLoS One. 2010; 5(5): e10422)</w:t>
      </w:r>
    </w:p>
    <w:p w:rsidR="001754AE" w:rsidRPr="001754AE" w:rsidRDefault="001754AE" w:rsidP="001754AE">
      <w:pPr>
        <w:pStyle w:val="ListParagraph"/>
        <w:jc w:val="both"/>
      </w:pPr>
    </w:p>
    <w:sectPr w:rsidR="001754AE" w:rsidRPr="0017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3095"/>
    <w:multiLevelType w:val="hybridMultilevel"/>
    <w:tmpl w:val="DAA43E24"/>
    <w:lvl w:ilvl="0" w:tplc="CC52E3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7C3"/>
    <w:rsid w:val="00082A50"/>
    <w:rsid w:val="0015643F"/>
    <w:rsid w:val="001754AE"/>
    <w:rsid w:val="001A2B7B"/>
    <w:rsid w:val="002D6466"/>
    <w:rsid w:val="003831D3"/>
    <w:rsid w:val="00383D63"/>
    <w:rsid w:val="003E27C3"/>
    <w:rsid w:val="00433AD6"/>
    <w:rsid w:val="004A40C2"/>
    <w:rsid w:val="00542C8A"/>
    <w:rsid w:val="005578A0"/>
    <w:rsid w:val="005852AC"/>
    <w:rsid w:val="0060765B"/>
    <w:rsid w:val="006142CF"/>
    <w:rsid w:val="00646BEB"/>
    <w:rsid w:val="00652347"/>
    <w:rsid w:val="00652D1D"/>
    <w:rsid w:val="00667BAC"/>
    <w:rsid w:val="006C6B6E"/>
    <w:rsid w:val="006E4B5E"/>
    <w:rsid w:val="006F14E0"/>
    <w:rsid w:val="006F22BA"/>
    <w:rsid w:val="00714681"/>
    <w:rsid w:val="00741D6C"/>
    <w:rsid w:val="00756C31"/>
    <w:rsid w:val="007A062F"/>
    <w:rsid w:val="007F1C9D"/>
    <w:rsid w:val="007F63AA"/>
    <w:rsid w:val="008921DD"/>
    <w:rsid w:val="008F33C2"/>
    <w:rsid w:val="00A52319"/>
    <w:rsid w:val="00AA0C69"/>
    <w:rsid w:val="00AE2087"/>
    <w:rsid w:val="00B67E8C"/>
    <w:rsid w:val="00B916A7"/>
    <w:rsid w:val="00BD692E"/>
    <w:rsid w:val="00C3605C"/>
    <w:rsid w:val="00C457DB"/>
    <w:rsid w:val="00C51556"/>
    <w:rsid w:val="00C86BA6"/>
    <w:rsid w:val="00C93182"/>
    <w:rsid w:val="00C9611F"/>
    <w:rsid w:val="00CC5072"/>
    <w:rsid w:val="00CF5CFD"/>
    <w:rsid w:val="00D237F0"/>
    <w:rsid w:val="00D431ED"/>
    <w:rsid w:val="00D44A24"/>
    <w:rsid w:val="00D74521"/>
    <w:rsid w:val="00DC66CC"/>
    <w:rsid w:val="00E56CE2"/>
    <w:rsid w:val="00EC0A0C"/>
    <w:rsid w:val="00F272FC"/>
    <w:rsid w:val="00F443B8"/>
    <w:rsid w:val="00F72820"/>
    <w:rsid w:val="00F84172"/>
    <w:rsid w:val="00FA2871"/>
    <w:rsid w:val="00FB5D18"/>
    <w:rsid w:val="00FE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B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B5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57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7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7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7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7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7D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6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medicinenet.com/script/main/art.asp?articlekey=5288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ciencedirect.com/science/article/pii/S08966273040029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B2DBD-1D4C-4A55-8F45-E6C537304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5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</dc:creator>
  <cp:lastModifiedBy>Jonathan</cp:lastModifiedBy>
  <cp:revision>38</cp:revision>
  <dcterms:created xsi:type="dcterms:W3CDTF">2012-12-01T22:54:00Z</dcterms:created>
  <dcterms:modified xsi:type="dcterms:W3CDTF">2012-12-02T06:51:00Z</dcterms:modified>
</cp:coreProperties>
</file>